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7D83" w14:textId="77777777" w:rsidR="00496239" w:rsidRPr="00425EFC" w:rsidRDefault="009D4E25" w:rsidP="009D4E25">
      <w:pPr>
        <w:jc w:val="center"/>
        <w:rPr>
          <w:rFonts w:ascii="Times New Roman" w:hAnsi="Times New Roman" w:cs="Times New Roman"/>
          <w:sz w:val="20"/>
          <w:szCs w:val="20"/>
        </w:rPr>
      </w:pPr>
      <w:r w:rsidRPr="00425EFC">
        <w:rPr>
          <w:rFonts w:ascii="Times New Roman" w:hAnsi="Times New Roman" w:cs="Times New Roman"/>
          <w:sz w:val="20"/>
          <w:szCs w:val="20"/>
        </w:rPr>
        <w:t>Unit 11: Motivation and Emotion (6-8%)</w:t>
      </w:r>
    </w:p>
    <w:p w14:paraId="0DAA7D84" w14:textId="7688D5EE" w:rsidR="009D4E25" w:rsidRPr="00425EFC" w:rsidRDefault="009D4E25" w:rsidP="00425E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EFC">
        <w:rPr>
          <w:rFonts w:ascii="Times New Roman" w:hAnsi="Times New Roman" w:cs="Times New Roman"/>
          <w:sz w:val="20"/>
          <w:szCs w:val="20"/>
        </w:rPr>
        <w:t xml:space="preserve">Reading Guide Due: </w:t>
      </w:r>
      <w:r w:rsidR="00EC541E">
        <w:rPr>
          <w:rFonts w:ascii="Times New Roman" w:hAnsi="Times New Roman" w:cs="Times New Roman"/>
          <w:sz w:val="20"/>
          <w:szCs w:val="20"/>
        </w:rPr>
        <w:t>Tuesday, March 12th</w:t>
      </w:r>
      <w:r w:rsidR="00E4478A" w:rsidRPr="00425EFC">
        <w:rPr>
          <w:rFonts w:ascii="Times New Roman" w:hAnsi="Times New Roman" w:cs="Times New Roman"/>
          <w:sz w:val="20"/>
          <w:szCs w:val="20"/>
        </w:rPr>
        <w:t xml:space="preserve"> </w:t>
      </w:r>
      <w:r w:rsidR="000E1400">
        <w:rPr>
          <w:rFonts w:ascii="Times New Roman" w:hAnsi="Times New Roman" w:cs="Times New Roman"/>
          <w:sz w:val="20"/>
          <w:szCs w:val="20"/>
        </w:rPr>
        <w:tab/>
      </w:r>
      <w:r w:rsidR="000E1400">
        <w:rPr>
          <w:rFonts w:ascii="Times New Roman" w:hAnsi="Times New Roman" w:cs="Times New Roman"/>
          <w:sz w:val="20"/>
          <w:szCs w:val="20"/>
        </w:rPr>
        <w:tab/>
      </w:r>
      <w:r w:rsidR="000E1400">
        <w:rPr>
          <w:rFonts w:ascii="Times New Roman" w:hAnsi="Times New Roman" w:cs="Times New Roman"/>
          <w:sz w:val="20"/>
          <w:szCs w:val="20"/>
        </w:rPr>
        <w:tab/>
      </w:r>
      <w:r w:rsidR="000E1400">
        <w:rPr>
          <w:rFonts w:ascii="Times New Roman" w:hAnsi="Times New Roman" w:cs="Times New Roman"/>
          <w:sz w:val="20"/>
          <w:szCs w:val="20"/>
        </w:rPr>
        <w:tab/>
      </w:r>
      <w:r w:rsidRPr="00425EFC">
        <w:rPr>
          <w:rFonts w:ascii="Times New Roman" w:hAnsi="Times New Roman" w:cs="Times New Roman"/>
          <w:sz w:val="20"/>
          <w:szCs w:val="20"/>
        </w:rPr>
        <w:t>Exam and Notecards:</w:t>
      </w:r>
      <w:r w:rsidR="00024AEA" w:rsidRPr="00425EFC">
        <w:rPr>
          <w:rFonts w:ascii="Times New Roman" w:hAnsi="Times New Roman" w:cs="Times New Roman"/>
          <w:sz w:val="20"/>
          <w:szCs w:val="20"/>
        </w:rPr>
        <w:t xml:space="preserve"> </w:t>
      </w:r>
      <w:r w:rsidR="00EC541E">
        <w:rPr>
          <w:rFonts w:ascii="Times New Roman" w:hAnsi="Times New Roman" w:cs="Times New Roman"/>
          <w:sz w:val="20"/>
          <w:szCs w:val="20"/>
        </w:rPr>
        <w:t>Tuesday, March 19th</w:t>
      </w:r>
    </w:p>
    <w:p w14:paraId="0DAA7D85" w14:textId="77777777" w:rsidR="009D4E25" w:rsidRPr="00425EFC" w:rsidRDefault="009D4E25" w:rsidP="009551D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25EFC">
        <w:rPr>
          <w:rFonts w:ascii="Times New Roman" w:hAnsi="Times New Roman" w:cs="Times New Roman"/>
          <w:i/>
          <w:sz w:val="20"/>
          <w:szCs w:val="20"/>
        </w:rPr>
        <w:t>In this part of the course, students explore biological and social factors that motivate behavior and biological and cultural factors that influence emotion.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4E25" w:rsidRPr="00425EFC" w14:paraId="0DAA7D88" w14:textId="77777777" w:rsidTr="009D4E25">
        <w:tc>
          <w:tcPr>
            <w:tcW w:w="4788" w:type="dxa"/>
          </w:tcPr>
          <w:p w14:paraId="0DAA7D86" w14:textId="77777777" w:rsidR="009D4E25" w:rsidRPr="00425EFC" w:rsidRDefault="009D4E25" w:rsidP="009D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Learning Objectives</w:t>
            </w:r>
          </w:p>
        </w:tc>
        <w:tc>
          <w:tcPr>
            <w:tcW w:w="4788" w:type="dxa"/>
          </w:tcPr>
          <w:p w14:paraId="0DAA7D87" w14:textId="77777777" w:rsidR="009D4E25" w:rsidRPr="00425EFC" w:rsidRDefault="009D4E25" w:rsidP="009D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Key Terms</w:t>
            </w:r>
          </w:p>
        </w:tc>
      </w:tr>
      <w:tr w:rsidR="009D4E25" w:rsidRPr="00425EFC" w14:paraId="0DAA7DA6" w14:textId="77777777" w:rsidTr="009D4E25">
        <w:tc>
          <w:tcPr>
            <w:tcW w:w="4788" w:type="dxa"/>
          </w:tcPr>
          <w:p w14:paraId="0DAA7D89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Identify and apply basic motivational concepts to understand the behavior of humans and other animals (e.g., instincts, incentives, intrinsic versus extrinsic motivation).  </w:t>
            </w:r>
          </w:p>
          <w:p w14:paraId="0DAA7D8A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Discuss the biological underpinnings of motivation, including needs, drives, and homeostasis. </w:t>
            </w:r>
          </w:p>
          <w:p w14:paraId="0DAA7D8B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Compare and contrast motivational theories (e.g., drive reduction theory, arousal theory, general adaptation theory), including the strengths and weaknesses of each. </w:t>
            </w:r>
          </w:p>
          <w:p w14:paraId="0DAA7D8C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Describe classic research findings in specific motivation systems (e.g., eating, sex, social) </w:t>
            </w:r>
          </w:p>
          <w:p w14:paraId="0DAA7D8D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Discuss theories of stress and the effects of stress on psychological and physical well-being. </w:t>
            </w:r>
          </w:p>
          <w:p w14:paraId="0DAA7D8E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>Compare and contrast major theories of emotion (e.g., James–Lange, Cannon– Bard, Schachter two-factor theory).</w:t>
            </w:r>
          </w:p>
          <w:p w14:paraId="0DAA7D8F" w14:textId="77777777" w:rsidR="009D4E25" w:rsidRPr="000E1400" w:rsidRDefault="009D4E25" w:rsidP="009D4E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Describe how cultural influences shape emotional expression, including variations in body language. </w:t>
            </w:r>
          </w:p>
          <w:p w14:paraId="0DAA7D90" w14:textId="77777777" w:rsidR="009D4E25" w:rsidRPr="00425EFC" w:rsidRDefault="009D4E25" w:rsidP="00425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>Identify key contributors in the psychology of motivation and emotion (e.g., William James, Alfred Kinsey, Abraham Maslow, Stanley Schachter, Hans Selye).</w:t>
            </w:r>
          </w:p>
        </w:tc>
        <w:tc>
          <w:tcPr>
            <w:tcW w:w="4788" w:type="dxa"/>
          </w:tcPr>
          <w:p w14:paraId="0DAA7D91" w14:textId="77777777" w:rsidR="00425EFC" w:rsidRPr="00425EFC" w:rsidRDefault="00425EFC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</w:p>
          <w:p w14:paraId="0DAA7D92" w14:textId="77777777" w:rsidR="00A316FA" w:rsidRPr="00425EFC" w:rsidRDefault="00425EFC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>nstinct</w:t>
            </w: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A7D93" w14:textId="77777777" w:rsidR="00425EFC" w:rsidRPr="00425EFC" w:rsidRDefault="00A316FA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drive-reduction theory</w:t>
            </w:r>
          </w:p>
          <w:p w14:paraId="0DAA7D94" w14:textId="77777777" w:rsidR="00425EFC" w:rsidRPr="00425EFC" w:rsidRDefault="00425EFC" w:rsidP="00425E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homeostasis </w:t>
            </w:r>
          </w:p>
          <w:p w14:paraId="0DAA7D96" w14:textId="720628F0" w:rsidR="00A316FA" w:rsidRPr="00EC541E" w:rsidRDefault="00425EFC" w:rsidP="00EC54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arousal theory</w:t>
            </w:r>
          </w:p>
          <w:p w14:paraId="2BF28562" w14:textId="77777777" w:rsidR="00EC541E" w:rsidRDefault="00A316FA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Yerkes-Dodson law</w:t>
            </w:r>
          </w:p>
          <w:p w14:paraId="0DAA7D97" w14:textId="11F3CA42" w:rsidR="00A316FA" w:rsidRPr="00425EFC" w:rsidRDefault="00EC541E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opponent process theory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A7D98" w14:textId="77777777" w:rsidR="00A316FA" w:rsidRPr="000E1400" w:rsidRDefault="00425EFC" w:rsidP="00425E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Maslow’s hierarchy of needs</w:t>
            </w:r>
            <w:r w:rsidR="00A316FA" w:rsidRPr="00425E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DAA7D99" w14:textId="77777777" w:rsidR="000E1400" w:rsidRPr="000E1400" w:rsidRDefault="000E1400" w:rsidP="00425E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400">
              <w:rPr>
                <w:rFonts w:ascii="Times New Roman" w:hAnsi="Times New Roman" w:cs="Times New Roman"/>
                <w:sz w:val="20"/>
                <w:szCs w:val="20"/>
              </w:rPr>
              <w:t>Lateral vs. ventromedial hypothalamus</w:t>
            </w:r>
          </w:p>
          <w:p w14:paraId="0DAA7D9A" w14:textId="77777777" w:rsidR="00425EFC" w:rsidRPr="00425EFC" w:rsidRDefault="00425EFC" w:rsidP="00425E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set-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point </w:t>
            </w: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  <w:p w14:paraId="0DAA7D9B" w14:textId="77777777" w:rsidR="00A316FA" w:rsidRPr="00425EFC" w:rsidRDefault="00425EFC" w:rsidP="00425E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Masters and Johnson’s study</w:t>
            </w:r>
            <w:r w:rsidR="00A316FA" w:rsidRPr="00425E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0DAA7D9C" w14:textId="77777777" w:rsidR="00A316FA" w:rsidRPr="00425EFC" w:rsidRDefault="00A316FA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Alfred Kinsey</w:t>
            </w:r>
          </w:p>
          <w:p w14:paraId="0DAA7D9E" w14:textId="77777777" w:rsidR="000E1400" w:rsidRPr="000E1400" w:rsidRDefault="00425EFC" w:rsidP="000E14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Achievement Motivation</w:t>
            </w:r>
          </w:p>
          <w:p w14:paraId="61A22F91" w14:textId="77777777" w:rsidR="00576C36" w:rsidRPr="00425EFC" w:rsidRDefault="00576C36" w:rsidP="00576C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extrinsic vs. intrinsic motivation </w:t>
            </w:r>
          </w:p>
          <w:p w14:paraId="0DAA7D9F" w14:textId="77777777" w:rsidR="00425EFC" w:rsidRDefault="00425EFC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Theory X vs. Theory Y</w:t>
            </w:r>
          </w:p>
          <w:p w14:paraId="0DAA7DA0" w14:textId="77777777" w:rsidR="000E1400" w:rsidRPr="00425EFC" w:rsidRDefault="000E1400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The Four Types of Motivational Conflicts</w:t>
            </w:r>
          </w:p>
          <w:p w14:paraId="0DAA7DA1" w14:textId="77777777" w:rsidR="00A316FA" w:rsidRPr="00425EFC" w:rsidRDefault="00A316FA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James-Lange theory </w:t>
            </w:r>
          </w:p>
          <w:p w14:paraId="0DAA7DA2" w14:textId="77777777" w:rsidR="00A316FA" w:rsidRPr="00425EFC" w:rsidRDefault="00A316FA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Cannon-Bard theory </w:t>
            </w:r>
          </w:p>
          <w:p w14:paraId="0DAA7DA3" w14:textId="77777777" w:rsidR="00425EFC" w:rsidRPr="00425EFC" w:rsidRDefault="00425EFC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Schachter’s 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>two-factor theory</w:t>
            </w:r>
          </w:p>
          <w:p w14:paraId="0DAA7DA4" w14:textId="77777777" w:rsidR="00A316FA" w:rsidRPr="00425EFC" w:rsidRDefault="00425EFC" w:rsidP="00A316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Seyle’s</w:t>
            </w:r>
            <w:proofErr w:type="spellEnd"/>
            <w:r w:rsidRPr="00425EFC">
              <w:rPr>
                <w:rFonts w:ascii="Times New Roman" w:hAnsi="Times New Roman" w:cs="Times New Roman"/>
                <w:sz w:val="20"/>
                <w:szCs w:val="20"/>
              </w:rPr>
              <w:t xml:space="preserve"> General Adaptation Syndrome</w:t>
            </w:r>
            <w:r w:rsidR="00A316FA" w:rsidRPr="00425E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DAA7DA5" w14:textId="77777777" w:rsidR="009D4E25" w:rsidRPr="00425EFC" w:rsidRDefault="009D4E25" w:rsidP="00A316F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AA7DA7" w14:textId="77777777" w:rsidR="009551D6" w:rsidRDefault="009551D6" w:rsidP="00955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AA7DA8" w14:textId="77777777" w:rsidR="009551D6" w:rsidRPr="00425EFC" w:rsidRDefault="009551D6" w:rsidP="00955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FC">
        <w:rPr>
          <w:rFonts w:ascii="Times New Roman" w:hAnsi="Times New Roman" w:cs="Times New Roman"/>
          <w:sz w:val="20"/>
          <w:szCs w:val="20"/>
        </w:rPr>
        <w:t>Unit 11: Motivation and Emotion (6-8%)</w:t>
      </w:r>
    </w:p>
    <w:p w14:paraId="0DAA7DA9" w14:textId="62F9AE2C" w:rsidR="009551D6" w:rsidRPr="00425EFC" w:rsidRDefault="009551D6" w:rsidP="009551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EFC">
        <w:rPr>
          <w:rFonts w:ascii="Times New Roman" w:hAnsi="Times New Roman" w:cs="Times New Roman"/>
          <w:sz w:val="20"/>
          <w:szCs w:val="20"/>
        </w:rPr>
        <w:t xml:space="preserve">Reading Guide Due: </w:t>
      </w:r>
      <w:r w:rsidR="00EC541E">
        <w:rPr>
          <w:rFonts w:ascii="Times New Roman" w:hAnsi="Times New Roman" w:cs="Times New Roman"/>
          <w:sz w:val="20"/>
          <w:szCs w:val="20"/>
        </w:rPr>
        <w:t>Tuesday, March 12</w:t>
      </w:r>
      <w:proofErr w:type="gramStart"/>
      <w:r w:rsidR="00EC541E">
        <w:rPr>
          <w:rFonts w:ascii="Times New Roman" w:hAnsi="Times New Roman" w:cs="Times New Roman"/>
          <w:sz w:val="20"/>
          <w:szCs w:val="20"/>
        </w:rPr>
        <w:t>th</w:t>
      </w:r>
      <w:r w:rsidRPr="00425EF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01C8">
        <w:rPr>
          <w:rFonts w:ascii="Times New Roman" w:hAnsi="Times New Roman" w:cs="Times New Roman"/>
          <w:sz w:val="20"/>
          <w:szCs w:val="20"/>
        </w:rPr>
        <w:t xml:space="preserve">Exam and Notecards: </w:t>
      </w:r>
      <w:r w:rsidR="00EC541E">
        <w:rPr>
          <w:rFonts w:ascii="Times New Roman" w:hAnsi="Times New Roman" w:cs="Times New Roman"/>
          <w:sz w:val="20"/>
          <w:szCs w:val="20"/>
        </w:rPr>
        <w:t>Tuesday, March 19th</w:t>
      </w:r>
    </w:p>
    <w:p w14:paraId="0DAA7DAA" w14:textId="77777777" w:rsidR="009551D6" w:rsidRPr="00425EFC" w:rsidRDefault="009551D6" w:rsidP="009551D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25EFC">
        <w:rPr>
          <w:rFonts w:ascii="Times New Roman" w:hAnsi="Times New Roman" w:cs="Times New Roman"/>
          <w:i/>
          <w:sz w:val="20"/>
          <w:szCs w:val="20"/>
        </w:rPr>
        <w:t>In this part of the course, students explore biological and social factors that motivate behavior and biological and cultural factors that influence emotion.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51D6" w:rsidRPr="00425EFC" w14:paraId="0DAA7DAD" w14:textId="77777777" w:rsidTr="002C2FE9">
        <w:tc>
          <w:tcPr>
            <w:tcW w:w="4788" w:type="dxa"/>
          </w:tcPr>
          <w:p w14:paraId="0DAA7DAB" w14:textId="77777777" w:rsidR="009551D6" w:rsidRPr="00425EFC" w:rsidRDefault="009551D6" w:rsidP="002C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Learning Objectives</w:t>
            </w:r>
          </w:p>
        </w:tc>
        <w:tc>
          <w:tcPr>
            <w:tcW w:w="4788" w:type="dxa"/>
          </w:tcPr>
          <w:p w14:paraId="0DAA7DAC" w14:textId="77777777" w:rsidR="009551D6" w:rsidRPr="00425EFC" w:rsidRDefault="009551D6" w:rsidP="002C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FC">
              <w:rPr>
                <w:rFonts w:ascii="Times New Roman" w:hAnsi="Times New Roman" w:cs="Times New Roman"/>
                <w:sz w:val="20"/>
                <w:szCs w:val="20"/>
              </w:rPr>
              <w:t>Key Terms</w:t>
            </w:r>
          </w:p>
        </w:tc>
      </w:tr>
      <w:tr w:rsidR="009551D6" w:rsidRPr="00425EFC" w14:paraId="0DAA7DCB" w14:textId="77777777" w:rsidTr="002C2FE9">
        <w:tc>
          <w:tcPr>
            <w:tcW w:w="4788" w:type="dxa"/>
          </w:tcPr>
          <w:p w14:paraId="0DAA7DAE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Identify and apply basic motivational concepts to understand the behavior of humans and other animals (e.g., instincts, incentives, intrinsic versus extrinsic motivation).  </w:t>
            </w:r>
          </w:p>
          <w:p w14:paraId="0DAA7DAF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Discuss the biological underpinnings of motivation, including needs, drives, and homeostasis. </w:t>
            </w:r>
          </w:p>
          <w:p w14:paraId="0DAA7DB0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Compare and contrast motivational theories (e.g., drive reduction theory, arousal theory, general adaptation theory), including the strengths and weaknesses of each. </w:t>
            </w:r>
          </w:p>
          <w:p w14:paraId="0DAA7DB1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Describe classic research findings in specific motivation systems (e.g., eating, sex, social) </w:t>
            </w:r>
          </w:p>
          <w:p w14:paraId="0DAA7DB2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Discuss theories of stress and the effects of stress on psychological and physical well-being. </w:t>
            </w:r>
          </w:p>
          <w:p w14:paraId="0DAA7DB3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>Compare and contrast major theories of emotion (e.g., James–Lange, Cannon– Bard, Schachter two-factor theory).</w:t>
            </w:r>
          </w:p>
          <w:p w14:paraId="0DAA7DB4" w14:textId="77777777" w:rsidR="009551D6" w:rsidRPr="000E1400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 xml:space="preserve">Describe how cultural influences shape emotional expression, including variations in body language. </w:t>
            </w:r>
          </w:p>
          <w:p w14:paraId="0DAA7DB5" w14:textId="77777777" w:rsidR="009551D6" w:rsidRPr="00425EFC" w:rsidRDefault="009551D6" w:rsidP="002C2F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400">
              <w:rPr>
                <w:rFonts w:ascii="Times New Roman" w:hAnsi="Times New Roman" w:cs="Times New Roman"/>
                <w:sz w:val="18"/>
                <w:szCs w:val="18"/>
              </w:rPr>
              <w:t>Identify key contributors in the psychology of motivation and emotion (e.g., William James, Alfred Kinsey, Abraham Maslow, Stanley Schachter, Hans Selye).</w:t>
            </w:r>
          </w:p>
        </w:tc>
        <w:tc>
          <w:tcPr>
            <w:tcW w:w="4788" w:type="dxa"/>
          </w:tcPr>
          <w:p w14:paraId="3FD8AD96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Motivation</w:t>
            </w:r>
          </w:p>
          <w:p w14:paraId="76881919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Instincts </w:t>
            </w:r>
          </w:p>
          <w:p w14:paraId="5E37CA78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drive-reduction theory</w:t>
            </w:r>
          </w:p>
          <w:p w14:paraId="1D5F3723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homeostasis </w:t>
            </w:r>
          </w:p>
          <w:p w14:paraId="68D2EF83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arousal theory</w:t>
            </w:r>
          </w:p>
          <w:p w14:paraId="7F3B5E76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Yerkes-Dodson law</w:t>
            </w:r>
          </w:p>
          <w:p w14:paraId="23A3C7F6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opponent process theory </w:t>
            </w:r>
          </w:p>
          <w:p w14:paraId="5D3ADBD7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Maslow’s hierarchy of needs </w:t>
            </w:r>
          </w:p>
          <w:p w14:paraId="3610BF24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Lateral vs. ventromedial hypothalamus</w:t>
            </w:r>
          </w:p>
          <w:p w14:paraId="3B81A178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set-point theory</w:t>
            </w:r>
          </w:p>
          <w:p w14:paraId="771C46D1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Masters and Johnson’s study  </w:t>
            </w:r>
          </w:p>
          <w:p w14:paraId="12D5B20B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Alfred Kinsey</w:t>
            </w:r>
          </w:p>
          <w:p w14:paraId="2B1C1C0D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Achievement Motivation</w:t>
            </w:r>
          </w:p>
          <w:p w14:paraId="706CE035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extrinsic vs. intrinsic motivation </w:t>
            </w:r>
          </w:p>
          <w:p w14:paraId="1BE24805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Theory X vs. Theory Y</w:t>
            </w:r>
          </w:p>
          <w:p w14:paraId="52F1978B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The Four Types of Motivational Conflicts</w:t>
            </w:r>
          </w:p>
          <w:p w14:paraId="194FA463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James-Lange theory </w:t>
            </w:r>
          </w:p>
          <w:p w14:paraId="1F622B3B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Cannon-Bard theory </w:t>
            </w:r>
          </w:p>
          <w:p w14:paraId="142131EE" w14:textId="77777777" w:rsidR="00576C3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  <w:t>Schachter’s two-factor theory</w:t>
            </w:r>
          </w:p>
          <w:p w14:paraId="0DAA7DCA" w14:textId="5885337A" w:rsidR="009551D6" w:rsidRPr="00576C36" w:rsidRDefault="00576C36" w:rsidP="00576C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576C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76C36">
              <w:rPr>
                <w:rFonts w:ascii="Times New Roman" w:hAnsi="Times New Roman" w:cs="Times New Roman"/>
                <w:sz w:val="20"/>
                <w:szCs w:val="20"/>
              </w:rPr>
              <w:t>Seyle’s</w:t>
            </w:r>
            <w:proofErr w:type="spellEnd"/>
            <w:r w:rsidRPr="00576C36">
              <w:rPr>
                <w:rFonts w:ascii="Times New Roman" w:hAnsi="Times New Roman" w:cs="Times New Roman"/>
                <w:sz w:val="20"/>
                <w:szCs w:val="20"/>
              </w:rPr>
              <w:t xml:space="preserve"> General Adaptation Syndrome</w:t>
            </w:r>
            <w:bookmarkStart w:id="0" w:name="_GoBack"/>
            <w:bookmarkEnd w:id="0"/>
          </w:p>
        </w:tc>
      </w:tr>
    </w:tbl>
    <w:p w14:paraId="0DAA7DCC" w14:textId="77777777" w:rsidR="009551D6" w:rsidRPr="00425EFC" w:rsidRDefault="009551D6" w:rsidP="009551D6">
      <w:pPr>
        <w:rPr>
          <w:rFonts w:ascii="Times New Roman" w:hAnsi="Times New Roman" w:cs="Times New Roman"/>
          <w:sz w:val="20"/>
          <w:szCs w:val="20"/>
        </w:rPr>
      </w:pPr>
    </w:p>
    <w:p w14:paraId="0DAA7DCD" w14:textId="77777777" w:rsidR="009551D6" w:rsidRPr="00425EFC" w:rsidRDefault="009551D6" w:rsidP="009551D6">
      <w:pPr>
        <w:rPr>
          <w:rFonts w:ascii="Times New Roman" w:hAnsi="Times New Roman" w:cs="Times New Roman"/>
          <w:sz w:val="20"/>
          <w:szCs w:val="20"/>
        </w:rPr>
      </w:pPr>
    </w:p>
    <w:p w14:paraId="0DAA7DCE" w14:textId="77777777" w:rsidR="009551D6" w:rsidRPr="00425EFC" w:rsidRDefault="009551D6" w:rsidP="009551D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AA7DCF" w14:textId="77777777" w:rsidR="00024AEA" w:rsidRPr="00425EFC" w:rsidRDefault="00024AEA" w:rsidP="009D4E25">
      <w:pPr>
        <w:rPr>
          <w:rFonts w:ascii="Times New Roman" w:hAnsi="Times New Roman" w:cs="Times New Roman"/>
          <w:sz w:val="20"/>
          <w:szCs w:val="20"/>
        </w:rPr>
      </w:pPr>
    </w:p>
    <w:p w14:paraId="0DAA7DD0" w14:textId="77777777" w:rsidR="00024AEA" w:rsidRPr="00425EFC" w:rsidRDefault="00024AEA" w:rsidP="00166A0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24AEA" w:rsidRPr="0042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24E"/>
    <w:multiLevelType w:val="hybridMultilevel"/>
    <w:tmpl w:val="5744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143"/>
    <w:multiLevelType w:val="hybridMultilevel"/>
    <w:tmpl w:val="23C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9CD"/>
    <w:multiLevelType w:val="hybridMultilevel"/>
    <w:tmpl w:val="6C8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34A"/>
    <w:multiLevelType w:val="hybridMultilevel"/>
    <w:tmpl w:val="DF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33248"/>
    <w:multiLevelType w:val="hybridMultilevel"/>
    <w:tmpl w:val="6B58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807B6"/>
    <w:multiLevelType w:val="hybridMultilevel"/>
    <w:tmpl w:val="089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FE0"/>
    <w:multiLevelType w:val="hybridMultilevel"/>
    <w:tmpl w:val="A398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E25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4AEA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701C"/>
    <w:rsid w:val="000779B0"/>
    <w:rsid w:val="00080356"/>
    <w:rsid w:val="00081992"/>
    <w:rsid w:val="000828E8"/>
    <w:rsid w:val="000837A2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400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2071"/>
    <w:rsid w:val="001330B8"/>
    <w:rsid w:val="00133284"/>
    <w:rsid w:val="00133F87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C84"/>
    <w:rsid w:val="00164D25"/>
    <w:rsid w:val="001657A8"/>
    <w:rsid w:val="00165A5A"/>
    <w:rsid w:val="00166224"/>
    <w:rsid w:val="00166A0C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D7ED8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3EB"/>
    <w:rsid w:val="00251A7D"/>
    <w:rsid w:val="0025370A"/>
    <w:rsid w:val="00253A68"/>
    <w:rsid w:val="00253F9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5A0E"/>
    <w:rsid w:val="00275F77"/>
    <w:rsid w:val="002762B9"/>
    <w:rsid w:val="00276986"/>
    <w:rsid w:val="00276C99"/>
    <w:rsid w:val="00276DC8"/>
    <w:rsid w:val="002772AE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2E3"/>
    <w:rsid w:val="002A76A7"/>
    <w:rsid w:val="002A7E0F"/>
    <w:rsid w:val="002B013A"/>
    <w:rsid w:val="002B20D6"/>
    <w:rsid w:val="002B290C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8F4"/>
    <w:rsid w:val="00384717"/>
    <w:rsid w:val="00384BE6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5EFC"/>
    <w:rsid w:val="00426146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3870"/>
    <w:rsid w:val="00464232"/>
    <w:rsid w:val="00465081"/>
    <w:rsid w:val="004651C4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51C"/>
    <w:rsid w:val="004A49F9"/>
    <w:rsid w:val="004A4F55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666"/>
    <w:rsid w:val="004F0A4D"/>
    <w:rsid w:val="004F0D1C"/>
    <w:rsid w:val="004F113F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235E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6C36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05A7"/>
    <w:rsid w:val="005A18EA"/>
    <w:rsid w:val="005A3C3C"/>
    <w:rsid w:val="005A536E"/>
    <w:rsid w:val="005A5FD4"/>
    <w:rsid w:val="005A6669"/>
    <w:rsid w:val="005A6A4C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47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3B89"/>
    <w:rsid w:val="0060451C"/>
    <w:rsid w:val="006057BD"/>
    <w:rsid w:val="00605A6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10E8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6AF5"/>
    <w:rsid w:val="008170E7"/>
    <w:rsid w:val="008176EF"/>
    <w:rsid w:val="00817DC7"/>
    <w:rsid w:val="00820E46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063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B78D7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8BA"/>
    <w:rsid w:val="009049BA"/>
    <w:rsid w:val="00905071"/>
    <w:rsid w:val="009055C6"/>
    <w:rsid w:val="00905B7A"/>
    <w:rsid w:val="00906FEC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1D6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6D90"/>
    <w:rsid w:val="00967542"/>
    <w:rsid w:val="009676BF"/>
    <w:rsid w:val="00972809"/>
    <w:rsid w:val="00973937"/>
    <w:rsid w:val="00973C08"/>
    <w:rsid w:val="00973DC3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E25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6FA"/>
    <w:rsid w:val="00A31D21"/>
    <w:rsid w:val="00A31FD1"/>
    <w:rsid w:val="00A32747"/>
    <w:rsid w:val="00A32E55"/>
    <w:rsid w:val="00A338EA"/>
    <w:rsid w:val="00A34842"/>
    <w:rsid w:val="00A34ABF"/>
    <w:rsid w:val="00A34B49"/>
    <w:rsid w:val="00A36A7E"/>
    <w:rsid w:val="00A36F7F"/>
    <w:rsid w:val="00A37D97"/>
    <w:rsid w:val="00A37F1D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EDB"/>
    <w:rsid w:val="00B04F0A"/>
    <w:rsid w:val="00B06BF4"/>
    <w:rsid w:val="00B0706F"/>
    <w:rsid w:val="00B0753E"/>
    <w:rsid w:val="00B114A8"/>
    <w:rsid w:val="00B1211A"/>
    <w:rsid w:val="00B129A8"/>
    <w:rsid w:val="00B13F3C"/>
    <w:rsid w:val="00B14013"/>
    <w:rsid w:val="00B147B9"/>
    <w:rsid w:val="00B14F80"/>
    <w:rsid w:val="00B15041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6C42"/>
    <w:rsid w:val="00B27B5C"/>
    <w:rsid w:val="00B30834"/>
    <w:rsid w:val="00B31C6A"/>
    <w:rsid w:val="00B33882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F69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5DA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1C8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78A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498F"/>
    <w:rsid w:val="00E55419"/>
    <w:rsid w:val="00E5617A"/>
    <w:rsid w:val="00E564BF"/>
    <w:rsid w:val="00E567D5"/>
    <w:rsid w:val="00E61789"/>
    <w:rsid w:val="00E62EE5"/>
    <w:rsid w:val="00E62F44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874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41E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3BC5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6285"/>
    <w:rsid w:val="00FE783E"/>
    <w:rsid w:val="00FF0E0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7D83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15</cp:revision>
  <dcterms:created xsi:type="dcterms:W3CDTF">2016-03-07T03:17:00Z</dcterms:created>
  <dcterms:modified xsi:type="dcterms:W3CDTF">2019-03-07T14:37:00Z</dcterms:modified>
</cp:coreProperties>
</file>